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62EF8" w14:textId="77777777" w:rsidR="00863E24" w:rsidRDefault="00863E24" w:rsidP="00722EB3">
      <w:pPr>
        <w:spacing w:after="0"/>
        <w:jc w:val="right"/>
        <w:outlineLvl w:val="0"/>
        <w:rPr>
          <w:b/>
          <w:bCs/>
          <w:i/>
          <w:iCs/>
          <w:lang w:val="bg-BG"/>
        </w:rPr>
      </w:pPr>
      <w:bookmarkStart w:id="0" w:name="_Toc252453135"/>
      <w:bookmarkStart w:id="1" w:name="_Toc167111776"/>
    </w:p>
    <w:p w14:paraId="480AF8D1" w14:textId="0E87E984" w:rsidR="00722EB3" w:rsidRPr="00722EB3" w:rsidRDefault="00722EB3" w:rsidP="00722EB3">
      <w:pPr>
        <w:spacing w:after="0"/>
        <w:jc w:val="right"/>
        <w:outlineLvl w:val="0"/>
        <w:rPr>
          <w:b/>
          <w:bCs/>
          <w:i/>
          <w:iCs/>
          <w:lang w:val="bg-BG"/>
        </w:rPr>
      </w:pPr>
      <w:r w:rsidRPr="00722EB3">
        <w:rPr>
          <w:b/>
          <w:bCs/>
          <w:i/>
          <w:iCs/>
          <w:lang w:val="bg-BG"/>
        </w:rPr>
        <w:t>Приложение 2</w:t>
      </w:r>
    </w:p>
    <w:p w14:paraId="3D0148B5" w14:textId="77777777" w:rsidR="00722EB3" w:rsidRDefault="00722EB3" w:rsidP="008C4623">
      <w:pPr>
        <w:spacing w:after="0"/>
        <w:outlineLvl w:val="0"/>
        <w:rPr>
          <w:b/>
          <w:bCs/>
          <w:lang w:val="bg-BG"/>
        </w:rPr>
      </w:pPr>
    </w:p>
    <w:p w14:paraId="638E6880" w14:textId="77777777" w:rsidR="0037548A" w:rsidRPr="005247EA" w:rsidRDefault="008C4623" w:rsidP="0037548A">
      <w:pPr>
        <w:pStyle w:val="ListParagraph"/>
        <w:numPr>
          <w:ilvl w:val="0"/>
          <w:numId w:val="1"/>
        </w:numPr>
        <w:spacing w:after="0"/>
        <w:ind w:left="426" w:hanging="102"/>
        <w:outlineLvl w:val="0"/>
        <w:rPr>
          <w:b/>
          <w:lang w:val="bg-BG"/>
        </w:rPr>
      </w:pPr>
      <w:r>
        <w:rPr>
          <w:b/>
          <w:bCs/>
          <w:lang w:val="en-US"/>
        </w:rPr>
        <w:t>III</w:t>
      </w:r>
      <w:r>
        <w:rPr>
          <w:b/>
          <w:bCs/>
          <w:lang w:val="bg-BG"/>
        </w:rPr>
        <w:t>.</w:t>
      </w:r>
      <w:r>
        <w:rPr>
          <w:b/>
          <w:bCs/>
          <w:lang w:val="en-US"/>
        </w:rPr>
        <w:t xml:space="preserve"> </w:t>
      </w:r>
      <w:bookmarkEnd w:id="0"/>
      <w:bookmarkEnd w:id="1"/>
      <w:r w:rsidR="0037548A" w:rsidRPr="005247EA">
        <w:rPr>
          <w:b/>
          <w:bCs/>
          <w:lang w:val="bg-BG"/>
        </w:rPr>
        <w:t>Отговорност</w:t>
      </w:r>
    </w:p>
    <w:p w14:paraId="694BE77D" w14:textId="77777777" w:rsidR="0037548A" w:rsidRPr="005247EA" w:rsidRDefault="0037548A" w:rsidP="0037548A">
      <w:pPr>
        <w:pStyle w:val="ListParagraph"/>
        <w:spacing w:after="0"/>
        <w:ind w:left="0"/>
        <w:rPr>
          <w:lang w:val="bg-BG"/>
        </w:rPr>
      </w:pPr>
    </w:p>
    <w:p w14:paraId="1FFCA351" w14:textId="77777777" w:rsidR="0037548A" w:rsidRPr="005247EA" w:rsidRDefault="0037548A" w:rsidP="0037548A">
      <w:pPr>
        <w:pStyle w:val="ListParagraph"/>
        <w:spacing w:after="0"/>
        <w:ind w:left="0"/>
        <w:rPr>
          <w:szCs w:val="24"/>
          <w:lang w:val="bg-BG"/>
        </w:rPr>
      </w:pPr>
      <w:r>
        <w:rPr>
          <w:b/>
          <w:lang w:val="bg-BG"/>
        </w:rPr>
        <w:t>Чл. 23</w:t>
      </w:r>
      <w:r w:rsidRPr="005247EA">
        <w:rPr>
          <w:b/>
          <w:lang w:val="bg-BG"/>
        </w:rPr>
        <w:t>.</w:t>
      </w:r>
      <w:r w:rsidRPr="005247EA">
        <w:rPr>
          <w:lang w:val="bg-BG"/>
        </w:rPr>
        <w:t xml:space="preserve"> </w:t>
      </w:r>
      <w:r w:rsidRPr="005247EA">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3A122C66" w14:textId="77777777" w:rsidR="0037548A" w:rsidRPr="005247EA" w:rsidRDefault="0037548A" w:rsidP="0037548A">
      <w:pPr>
        <w:pStyle w:val="ListParagraph"/>
        <w:spacing w:after="0"/>
        <w:ind w:left="0"/>
        <w:rPr>
          <w:szCs w:val="24"/>
          <w:lang w:val="bg-BG"/>
        </w:rPr>
      </w:pPr>
    </w:p>
    <w:p w14:paraId="663E13F4" w14:textId="77777777" w:rsidR="0037548A" w:rsidRPr="005247EA" w:rsidRDefault="0037548A" w:rsidP="0037548A">
      <w:pPr>
        <w:pStyle w:val="ListParagraph"/>
        <w:spacing w:after="0"/>
        <w:ind w:left="0"/>
        <w:rPr>
          <w:szCs w:val="24"/>
          <w:lang w:val="bg-BG"/>
        </w:rPr>
      </w:pPr>
      <w:r>
        <w:rPr>
          <w:b/>
          <w:szCs w:val="24"/>
          <w:lang w:val="bg-BG"/>
        </w:rPr>
        <w:t>Чл. 24</w:t>
      </w:r>
      <w:r w:rsidRPr="005247EA">
        <w:rPr>
          <w:b/>
          <w:szCs w:val="24"/>
          <w:lang w:val="bg-BG"/>
        </w:rPr>
        <w:t>.</w:t>
      </w:r>
      <w:r w:rsidRPr="005247EA">
        <w:rPr>
          <w:szCs w:val="24"/>
          <w:lang w:val="bg-BG"/>
        </w:rPr>
        <w:t xml:space="preserve"> </w:t>
      </w:r>
      <w:r w:rsidRPr="005247EA">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76905BBE" w14:textId="77777777" w:rsidR="0037548A" w:rsidRPr="005247EA" w:rsidRDefault="0037548A" w:rsidP="0037548A">
      <w:pPr>
        <w:pStyle w:val="ListParagraph"/>
        <w:spacing w:after="0"/>
        <w:ind w:left="0"/>
        <w:rPr>
          <w:szCs w:val="24"/>
          <w:lang w:val="bg-BG"/>
        </w:rPr>
      </w:pPr>
    </w:p>
    <w:p w14:paraId="1B1C7BA4" w14:textId="77777777" w:rsidR="0037548A" w:rsidRPr="005247EA" w:rsidRDefault="0037548A" w:rsidP="0037548A">
      <w:pPr>
        <w:pStyle w:val="ListParagraph"/>
        <w:spacing w:after="0"/>
        <w:ind w:left="0"/>
        <w:rPr>
          <w:szCs w:val="24"/>
          <w:lang w:val="bg-BG"/>
        </w:rPr>
      </w:pPr>
      <w:r>
        <w:rPr>
          <w:b/>
          <w:szCs w:val="24"/>
          <w:lang w:val="bg-BG"/>
        </w:rPr>
        <w:t>Чл. 25</w:t>
      </w:r>
      <w:r w:rsidRPr="005247EA">
        <w:rPr>
          <w:b/>
          <w:szCs w:val="24"/>
          <w:lang w:val="bg-BG"/>
        </w:rPr>
        <w:t>.</w:t>
      </w:r>
      <w:r w:rsidRPr="005247EA">
        <w:rPr>
          <w:szCs w:val="24"/>
          <w:lang w:val="bg-BG"/>
        </w:rPr>
        <w:t xml:space="preserve"> </w:t>
      </w:r>
      <w:r w:rsidRPr="005247EA">
        <w:rPr>
          <w:lang w:val="bg-BG"/>
        </w:rPr>
        <w:t>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проекта Бенефициентът носи отговорността за съблюдаването на следните условия:</w:t>
      </w:r>
    </w:p>
    <w:p w14:paraId="2EC0008C" w14:textId="77777777" w:rsidR="0037548A" w:rsidRPr="005247EA" w:rsidRDefault="0037548A" w:rsidP="0037548A">
      <w:pPr>
        <w:pStyle w:val="Text2"/>
        <w:tabs>
          <w:tab w:val="clear" w:pos="2161"/>
          <w:tab w:val="left" w:pos="142"/>
        </w:tabs>
        <w:spacing w:before="80" w:after="80"/>
        <w:ind w:left="0"/>
        <w:rPr>
          <w:bCs/>
          <w:szCs w:val="24"/>
          <w:lang w:val="bg-BG" w:eastAsia="bg-BG"/>
        </w:rPr>
      </w:pPr>
      <w:r w:rsidRPr="005247EA">
        <w:rPr>
          <w:bCs/>
          <w:szCs w:val="24"/>
          <w:lang w:val="bg-BG" w:eastAsia="bg-BG"/>
        </w:rPr>
        <w:t>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въздействието върху околната среда 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14:paraId="16E1B6A8" w14:textId="77777777" w:rsidR="0037548A" w:rsidRPr="005247EA" w:rsidRDefault="0037548A" w:rsidP="0037548A">
      <w:pPr>
        <w:pStyle w:val="Text2"/>
        <w:tabs>
          <w:tab w:val="clear" w:pos="2161"/>
          <w:tab w:val="left" w:pos="142"/>
        </w:tabs>
        <w:spacing w:before="80" w:after="80"/>
        <w:ind w:left="0"/>
        <w:rPr>
          <w:szCs w:val="24"/>
          <w:lang w:val="bg-BG"/>
        </w:rPr>
      </w:pPr>
      <w:r w:rsidRPr="005247EA">
        <w:rPr>
          <w:szCs w:val="24"/>
          <w:lang w:val="bg-BG"/>
        </w:rPr>
        <w:t>б) При проекти, които ще се изпълняват в близост и в територии, подлежащи на здравна защита по смисъла на § 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w:t>
      </w:r>
    </w:p>
    <w:p w14:paraId="6C28FC8E" w14:textId="77777777" w:rsidR="0037548A" w:rsidRPr="005247EA" w:rsidRDefault="0037548A" w:rsidP="0037548A">
      <w:pPr>
        <w:pStyle w:val="Text2"/>
        <w:spacing w:before="80" w:after="80"/>
        <w:ind w:left="0"/>
        <w:rPr>
          <w:lang w:val="bg-BG"/>
        </w:rPr>
      </w:pPr>
      <w:r w:rsidRPr="005247EA">
        <w:rPr>
          <w:lang w:val="bg-BG"/>
        </w:rPr>
        <w:t>в) Бенефициентът следва да осигури съобразяване на проекта 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7B6DD642" w14:textId="77777777" w:rsidR="0037548A" w:rsidRPr="005247EA" w:rsidRDefault="0037548A" w:rsidP="0037548A">
      <w:pPr>
        <w:pStyle w:val="Text2"/>
        <w:spacing w:after="0"/>
        <w:ind w:left="0"/>
        <w:rPr>
          <w:lang w:val="bg-BG"/>
        </w:rPr>
      </w:pPr>
    </w:p>
    <w:p w14:paraId="3FC199CA" w14:textId="77777777" w:rsidR="0037548A" w:rsidRPr="005247EA" w:rsidRDefault="0037548A" w:rsidP="0037548A">
      <w:pPr>
        <w:pStyle w:val="ListParagraph"/>
        <w:numPr>
          <w:ilvl w:val="0"/>
          <w:numId w:val="1"/>
        </w:numPr>
        <w:spacing w:after="0"/>
        <w:ind w:left="567" w:hanging="207"/>
        <w:outlineLvl w:val="0"/>
        <w:rPr>
          <w:b/>
          <w:lang w:val="bg-BG"/>
        </w:rPr>
      </w:pPr>
      <w:bookmarkStart w:id="2" w:name="_Toc173497338"/>
      <w:bookmarkStart w:id="3" w:name="_Toc252453136"/>
      <w:bookmarkStart w:id="4" w:name="_Toc167111777"/>
      <w:r w:rsidRPr="005247EA">
        <w:rPr>
          <w:b/>
          <w:lang w:val="bg-BG"/>
        </w:rPr>
        <w:t>Конфликт на интереси</w:t>
      </w:r>
      <w:bookmarkEnd w:id="2"/>
      <w:bookmarkEnd w:id="3"/>
      <w:r w:rsidRPr="005247EA">
        <w:rPr>
          <w:b/>
          <w:lang w:val="bg-BG"/>
        </w:rPr>
        <w:t xml:space="preserve"> и нередности</w:t>
      </w:r>
      <w:bookmarkEnd w:id="4"/>
    </w:p>
    <w:p w14:paraId="01359EF2" w14:textId="77777777" w:rsidR="0037548A" w:rsidRPr="005247EA" w:rsidRDefault="0037548A" w:rsidP="0037548A">
      <w:pPr>
        <w:pStyle w:val="ListParagraph"/>
        <w:spacing w:after="0"/>
        <w:ind w:left="0"/>
        <w:rPr>
          <w:szCs w:val="24"/>
          <w:lang w:val="bg-BG"/>
        </w:rPr>
      </w:pPr>
    </w:p>
    <w:p w14:paraId="011F651D" w14:textId="77777777" w:rsidR="0037548A" w:rsidRPr="005247EA" w:rsidRDefault="0037548A" w:rsidP="0037548A">
      <w:pPr>
        <w:pStyle w:val="ListParagraph"/>
        <w:spacing w:after="0"/>
        <w:ind w:left="0"/>
        <w:rPr>
          <w:szCs w:val="24"/>
          <w:lang w:val="bg-BG"/>
        </w:rPr>
      </w:pPr>
      <w:r>
        <w:rPr>
          <w:b/>
          <w:szCs w:val="24"/>
          <w:lang w:val="bg-BG"/>
        </w:rPr>
        <w:t>Чл. 26</w:t>
      </w:r>
      <w:r w:rsidRPr="005247EA">
        <w:rPr>
          <w:b/>
          <w:szCs w:val="24"/>
          <w:lang w:val="bg-BG"/>
        </w:rPr>
        <w:t>.</w:t>
      </w:r>
      <w:r w:rsidRPr="005247EA">
        <w:rPr>
          <w:szCs w:val="24"/>
          <w:lang w:val="bg-BG"/>
        </w:rPr>
        <w:t xml:space="preserve"> 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 Бенефициентът се задължава да взема подходящи мерки за предотвратяване на конфликт на интереси и за справяне със ситуации, които обективно </w:t>
      </w:r>
      <w:r w:rsidRPr="005247EA">
        <w:rPr>
          <w:szCs w:val="24"/>
          <w:lang w:val="bg-BG"/>
        </w:rPr>
        <w:lastRenderedPageBreak/>
        <w:t>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бенефициентът няма право да сключва и изпълнява договори, ако по този начин е налице конфликт на инт</w:t>
      </w:r>
      <w:bookmarkStart w:id="5" w:name="_GoBack"/>
      <w:bookmarkEnd w:id="5"/>
      <w:r w:rsidRPr="005247EA">
        <w:rPr>
          <w:szCs w:val="24"/>
          <w:lang w:val="bg-BG"/>
        </w:rPr>
        <w:t>ереси.</w:t>
      </w:r>
    </w:p>
    <w:p w14:paraId="2C76A9AF" w14:textId="77777777" w:rsidR="0037548A" w:rsidRPr="005247EA" w:rsidRDefault="0037548A" w:rsidP="0037548A">
      <w:pPr>
        <w:pStyle w:val="ListParagraph"/>
        <w:spacing w:after="0"/>
        <w:ind w:left="0"/>
        <w:rPr>
          <w:lang w:val="bg-BG"/>
        </w:rPr>
      </w:pPr>
    </w:p>
    <w:p w14:paraId="5F585AA0" w14:textId="77777777" w:rsidR="0037548A" w:rsidRPr="005247EA" w:rsidRDefault="0037548A" w:rsidP="0037548A">
      <w:pPr>
        <w:pStyle w:val="ListParagraph"/>
        <w:spacing w:after="0"/>
        <w:ind w:left="0"/>
        <w:rPr>
          <w:szCs w:val="24"/>
          <w:lang w:val="bg-BG"/>
        </w:rPr>
      </w:pPr>
      <w:r>
        <w:rPr>
          <w:b/>
          <w:lang w:val="bg-BG"/>
        </w:rPr>
        <w:t>Чл. 27</w:t>
      </w:r>
      <w:r w:rsidRPr="005247EA">
        <w:rPr>
          <w:b/>
          <w:lang w:val="bg-BG"/>
        </w:rPr>
        <w:t>.</w:t>
      </w:r>
      <w:r w:rsidRPr="005247EA">
        <w:rPr>
          <w:lang w:val="bg-BG"/>
        </w:rPr>
        <w:t xml:space="preserve"> </w:t>
      </w:r>
      <w:r w:rsidRPr="005247EA">
        <w:rPr>
          <w:szCs w:val="24"/>
          <w:lang w:val="bg-BG"/>
        </w:rPr>
        <w:t>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 както и по смисъла на Закона за противодействие на корупцията.</w:t>
      </w:r>
    </w:p>
    <w:p w14:paraId="5B999895" w14:textId="77777777" w:rsidR="0037548A" w:rsidRPr="005247EA" w:rsidRDefault="0037548A" w:rsidP="0037548A">
      <w:pPr>
        <w:pStyle w:val="ListParagraph"/>
        <w:spacing w:after="0"/>
        <w:ind w:left="0"/>
        <w:rPr>
          <w:lang w:val="bg-BG"/>
        </w:rPr>
      </w:pPr>
    </w:p>
    <w:p w14:paraId="2E7F763B" w14:textId="77777777" w:rsidR="0037548A" w:rsidRPr="005247EA" w:rsidRDefault="0037548A" w:rsidP="0037548A">
      <w:pPr>
        <w:pStyle w:val="ListParagraph"/>
        <w:spacing w:after="0"/>
        <w:ind w:left="0"/>
        <w:rPr>
          <w:szCs w:val="24"/>
          <w:lang w:val="bg-BG"/>
        </w:rPr>
      </w:pPr>
      <w:r>
        <w:rPr>
          <w:b/>
          <w:lang w:val="bg-BG"/>
        </w:rPr>
        <w:t>Чл. 28</w:t>
      </w:r>
      <w:r w:rsidRPr="005247EA">
        <w:rPr>
          <w:b/>
          <w:lang w:val="bg-BG"/>
        </w:rPr>
        <w:t xml:space="preserve">. </w:t>
      </w:r>
      <w:r w:rsidRPr="005247EA">
        <w:rPr>
          <w:rFonts w:eastAsia="Calibri"/>
          <w:b/>
          <w:szCs w:val="24"/>
          <w:lang w:val="bg-BG"/>
        </w:rPr>
        <w:t>(1)</w:t>
      </w:r>
      <w:r w:rsidRPr="005247EA">
        <w:rPr>
          <w:rFonts w:eastAsia="Calibri"/>
          <w:szCs w:val="24"/>
          <w:lang w:val="bg-BG"/>
        </w:rPr>
        <w:t xml:space="preserve"> При подаден сигнал за нередност, проверката по него се извършва по реда, определен с нормативния акт по чл. 69, ал. 6 от ЗУСЕФСУ. Понятието за нередност е дефинирано в чл. 2, пар. 31 от Регламент (ЕС) № 2021/1060</w:t>
      </w:r>
      <w:r w:rsidRPr="00CB38FD">
        <w:rPr>
          <w:rFonts w:eastAsia="Calibri"/>
          <w:szCs w:val="24"/>
          <w:lang w:val="bg-BG"/>
        </w:rPr>
        <w:t xml:space="preserve"> </w:t>
      </w:r>
      <w:r w:rsidRPr="005247EA">
        <w:rPr>
          <w:rFonts w:eastAsia="Calibri"/>
          <w:szCs w:val="24"/>
          <w:lang w:val="bg-BG"/>
        </w:rPr>
        <w:t>и бенефициентът е запознат с него, съгласно подписаната от същия Декларация при кандидатстване – Приложение към Условията за кандидатстване.</w:t>
      </w:r>
    </w:p>
    <w:p w14:paraId="6AE770B3" w14:textId="77777777" w:rsidR="0037548A" w:rsidRPr="005247EA" w:rsidRDefault="0037548A" w:rsidP="0037548A">
      <w:pPr>
        <w:pStyle w:val="ListParagraph"/>
        <w:spacing w:before="120" w:after="0"/>
        <w:ind w:left="0"/>
        <w:contextualSpacing w:val="0"/>
        <w:rPr>
          <w:szCs w:val="24"/>
          <w:lang w:val="bg-BG"/>
        </w:rPr>
      </w:pPr>
      <w:r w:rsidRPr="005247EA">
        <w:rPr>
          <w:rFonts w:eastAsia="Calibri"/>
          <w:b/>
          <w:szCs w:val="24"/>
          <w:lang w:val="bg-BG"/>
        </w:rPr>
        <w:t>(2)</w:t>
      </w:r>
      <w:r w:rsidRPr="005247EA">
        <w:rPr>
          <w:rFonts w:eastAsia="Calibri"/>
          <w:szCs w:val="24"/>
          <w:lang w:val="bg-BG"/>
        </w:rPr>
        <w:t xml:space="preserve"> </w:t>
      </w:r>
      <w:r w:rsidRPr="005247EA">
        <w:rPr>
          <w:szCs w:val="24"/>
          <w:lang w:val="bg-BG"/>
        </w:rPr>
        <w:t>Бенефициентът може да подава сигнал за нередност при условията и по реда на разпоредбите на ЗУСЕФСУ.</w:t>
      </w:r>
    </w:p>
    <w:p w14:paraId="4BDB76DE" w14:textId="77777777" w:rsidR="0037548A" w:rsidRPr="005247EA" w:rsidRDefault="0037548A" w:rsidP="0037548A">
      <w:pPr>
        <w:pStyle w:val="ListParagraph"/>
        <w:spacing w:after="0"/>
        <w:ind w:left="0"/>
        <w:rPr>
          <w:lang w:val="bg-BG"/>
        </w:rPr>
      </w:pPr>
    </w:p>
    <w:p w14:paraId="3D6BF598" w14:textId="77777777" w:rsidR="0037548A" w:rsidRPr="005247EA" w:rsidRDefault="0037548A" w:rsidP="0037548A">
      <w:pPr>
        <w:pStyle w:val="ListParagraph"/>
        <w:spacing w:after="0"/>
        <w:ind w:left="0"/>
        <w:rPr>
          <w:rFonts w:eastAsia="Calibri"/>
          <w:szCs w:val="24"/>
          <w:lang w:val="bg-BG"/>
        </w:rPr>
      </w:pPr>
      <w:r>
        <w:rPr>
          <w:b/>
          <w:lang w:val="bg-BG"/>
        </w:rPr>
        <w:t>Чл. 29</w:t>
      </w:r>
      <w:r w:rsidRPr="005247EA">
        <w:rPr>
          <w:b/>
          <w:lang w:val="bg-BG"/>
        </w:rPr>
        <w:t>.</w:t>
      </w:r>
      <w:r w:rsidRPr="005247EA">
        <w:rPr>
          <w:lang w:val="bg-BG"/>
        </w:rPr>
        <w:t xml:space="preserve"> </w:t>
      </w:r>
      <w:r w:rsidRPr="005247EA">
        <w:rPr>
          <w:szCs w:val="24"/>
          <w:lang w:val="bg-BG"/>
        </w:rPr>
        <w:t xml:space="preserve">Бенефициентът се задължава да осигури спазване на всички изисквания, посочени в настоящия раздел. </w:t>
      </w:r>
      <w:r w:rsidRPr="005247EA">
        <w:rPr>
          <w:spacing w:val="-5"/>
          <w:szCs w:val="24"/>
          <w:lang w:val="bg-BG"/>
        </w:rPr>
        <w:t>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p>
    <w:p w14:paraId="71B9A4FA" w14:textId="77777777" w:rsidR="0037548A" w:rsidRPr="005247EA" w:rsidRDefault="0037548A" w:rsidP="0037548A">
      <w:pPr>
        <w:pStyle w:val="ListParagraph"/>
        <w:spacing w:after="0"/>
        <w:ind w:left="0"/>
        <w:rPr>
          <w:szCs w:val="24"/>
          <w:lang w:val="bg-BG"/>
        </w:rPr>
      </w:pPr>
    </w:p>
    <w:p w14:paraId="79FB0613" w14:textId="77777777" w:rsidR="0037548A" w:rsidRPr="005247EA" w:rsidRDefault="0037548A" w:rsidP="0037548A">
      <w:pPr>
        <w:pStyle w:val="ListParagraph"/>
        <w:numPr>
          <w:ilvl w:val="0"/>
          <w:numId w:val="1"/>
        </w:numPr>
        <w:spacing w:after="0"/>
        <w:ind w:left="426" w:hanging="142"/>
        <w:outlineLvl w:val="0"/>
        <w:rPr>
          <w:b/>
          <w:lang w:val="bg-BG"/>
        </w:rPr>
      </w:pPr>
      <w:bookmarkStart w:id="6" w:name="_Toc173497339"/>
      <w:bookmarkStart w:id="7" w:name="_Toc173502789"/>
      <w:bookmarkStart w:id="8" w:name="_Toc252453137"/>
      <w:bookmarkStart w:id="9" w:name="_Toc167111778"/>
      <w:r w:rsidRPr="005247EA">
        <w:rPr>
          <w:b/>
          <w:lang w:val="bg-BG"/>
        </w:rPr>
        <w:t>Поверителност</w:t>
      </w:r>
      <w:bookmarkEnd w:id="6"/>
      <w:bookmarkEnd w:id="7"/>
      <w:bookmarkEnd w:id="8"/>
      <w:bookmarkEnd w:id="9"/>
    </w:p>
    <w:p w14:paraId="2E24FF77" w14:textId="77777777" w:rsidR="0037548A" w:rsidRPr="005247EA" w:rsidRDefault="0037548A" w:rsidP="0037548A">
      <w:pPr>
        <w:pStyle w:val="ListParagraph"/>
        <w:spacing w:after="0"/>
        <w:ind w:left="0"/>
        <w:rPr>
          <w:lang w:val="bg-BG"/>
        </w:rPr>
      </w:pPr>
    </w:p>
    <w:p w14:paraId="5C6935BF" w14:textId="77777777" w:rsidR="0037548A" w:rsidRPr="005247EA" w:rsidRDefault="0037548A" w:rsidP="0037548A">
      <w:pPr>
        <w:pStyle w:val="ListParagraph"/>
        <w:spacing w:after="0"/>
        <w:ind w:left="0"/>
        <w:rPr>
          <w:szCs w:val="24"/>
          <w:lang w:val="bg-BG"/>
        </w:rPr>
      </w:pPr>
      <w:r>
        <w:rPr>
          <w:b/>
          <w:lang w:val="bg-BG"/>
        </w:rPr>
        <w:t>Чл. 30</w:t>
      </w:r>
      <w:r w:rsidRPr="005247EA">
        <w:rPr>
          <w:b/>
          <w:lang w:val="bg-BG"/>
        </w:rPr>
        <w:t>.</w:t>
      </w:r>
      <w:r w:rsidRPr="005247EA">
        <w:rPr>
          <w:szCs w:val="24"/>
          <w:lang w:val="bg-BG"/>
        </w:rPr>
        <w:t xml:space="preserve"> При спазване на разпоредбите на </w:t>
      </w:r>
      <w:r w:rsidRPr="00DA3B7E">
        <w:rPr>
          <w:szCs w:val="24"/>
          <w:lang w:val="bg-BG"/>
        </w:rPr>
        <w:t xml:space="preserve">раздел XIV и раздел XV от настоящите Условия за изпълнение, Управляващият орган, лицата, упълномощени от него, Счетоводният орган и Бенефициентът се задължават да запазят поверителността на всички предоставени документи, информация или други материали, за периода по чл. 82 от Регламент (ЕС) 2021/1060. </w:t>
      </w:r>
      <w:r w:rsidRPr="005247EA">
        <w:rPr>
          <w:szCs w:val="24"/>
          <w:lang w:val="bg-BG"/>
        </w:rPr>
        <w:t>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4B3FBF19" w14:textId="77777777" w:rsidR="0037548A" w:rsidRPr="005247EA" w:rsidRDefault="0037548A" w:rsidP="0037548A">
      <w:pPr>
        <w:pStyle w:val="ListParagraph"/>
        <w:spacing w:after="0"/>
        <w:ind w:left="0"/>
        <w:rPr>
          <w:lang w:val="bg-BG"/>
        </w:rPr>
      </w:pPr>
    </w:p>
    <w:p w14:paraId="6792EC55" w14:textId="77777777" w:rsidR="0037548A" w:rsidRPr="005247EA" w:rsidRDefault="0037548A" w:rsidP="0037548A">
      <w:pPr>
        <w:pStyle w:val="ListParagraph"/>
        <w:spacing w:after="0"/>
        <w:ind w:left="0"/>
        <w:rPr>
          <w:szCs w:val="24"/>
          <w:lang w:val="bg-BG"/>
        </w:rPr>
      </w:pPr>
      <w:r>
        <w:rPr>
          <w:b/>
          <w:lang w:val="bg-BG"/>
        </w:rPr>
        <w:t>Чл. 31</w:t>
      </w:r>
      <w:r w:rsidRPr="005247EA">
        <w:rPr>
          <w:b/>
          <w:lang w:val="bg-BG"/>
        </w:rPr>
        <w:t>.</w:t>
      </w:r>
      <w:r w:rsidRPr="005247EA">
        <w:rPr>
          <w:szCs w:val="24"/>
          <w:lang w:val="bg-BG"/>
        </w:rPr>
        <w:t xml:space="preserve"> </w:t>
      </w:r>
      <w:r w:rsidRPr="005247EA">
        <w:rPr>
          <w:szCs w:val="24"/>
          <w:lang w:val="bg-BG"/>
        </w:rPr>
        <w:tab/>
        <w:t xml:space="preserve">При реализиране на своите правомощия </w:t>
      </w:r>
      <w:r w:rsidRPr="005247EA">
        <w:rPr>
          <w:color w:val="000000"/>
          <w:szCs w:val="24"/>
          <w:lang w:val="bg-BG"/>
        </w:rPr>
        <w:t xml:space="preserve">Управляващият орган, </w:t>
      </w:r>
      <w:r w:rsidRPr="005247EA">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0A81794F" w14:textId="77777777" w:rsidR="0037548A" w:rsidRPr="005247EA" w:rsidRDefault="0037548A" w:rsidP="0037548A">
      <w:pPr>
        <w:pStyle w:val="ListParagraph"/>
        <w:spacing w:after="0"/>
        <w:ind w:left="0"/>
        <w:rPr>
          <w:szCs w:val="24"/>
          <w:lang w:val="bg-BG"/>
        </w:rPr>
      </w:pPr>
    </w:p>
    <w:p w14:paraId="24178BEA" w14:textId="77777777" w:rsidR="0037548A" w:rsidRPr="005247EA" w:rsidRDefault="0037548A" w:rsidP="0037548A">
      <w:pPr>
        <w:pStyle w:val="ListParagraph"/>
        <w:numPr>
          <w:ilvl w:val="0"/>
          <w:numId w:val="1"/>
        </w:numPr>
        <w:spacing w:after="0"/>
        <w:ind w:left="567" w:hanging="207"/>
        <w:outlineLvl w:val="0"/>
        <w:rPr>
          <w:b/>
          <w:lang w:val="bg-BG"/>
        </w:rPr>
      </w:pPr>
      <w:bookmarkStart w:id="10" w:name="_Toc167111779"/>
      <w:r w:rsidRPr="005247EA">
        <w:rPr>
          <w:b/>
          <w:lang w:val="bg-BG"/>
        </w:rPr>
        <w:t>Комуникация и видимост</w:t>
      </w:r>
      <w:bookmarkEnd w:id="10"/>
    </w:p>
    <w:p w14:paraId="365F5D09" w14:textId="77777777" w:rsidR="0037548A" w:rsidRPr="005247EA" w:rsidRDefault="0037548A" w:rsidP="0037548A">
      <w:pPr>
        <w:pStyle w:val="ListParagraph"/>
        <w:spacing w:after="0"/>
        <w:ind w:left="0"/>
        <w:rPr>
          <w:b/>
          <w:lang w:val="bg-BG"/>
        </w:rPr>
      </w:pPr>
    </w:p>
    <w:p w14:paraId="0380F19F" w14:textId="77777777" w:rsidR="0037548A" w:rsidRPr="005247EA" w:rsidRDefault="0037548A" w:rsidP="0037548A">
      <w:pPr>
        <w:pStyle w:val="ListParagraph"/>
        <w:spacing w:after="0"/>
        <w:ind w:left="0"/>
        <w:rPr>
          <w:szCs w:val="24"/>
          <w:lang w:val="bg-BG"/>
        </w:rPr>
      </w:pPr>
      <w:r w:rsidRPr="005247EA">
        <w:rPr>
          <w:b/>
          <w:lang w:val="bg-BG"/>
        </w:rPr>
        <w:t xml:space="preserve">Чл. </w:t>
      </w:r>
      <w:r>
        <w:rPr>
          <w:b/>
          <w:lang w:val="bg-BG"/>
        </w:rPr>
        <w:t>32</w:t>
      </w:r>
      <w:r w:rsidRPr="005247EA">
        <w:rPr>
          <w:b/>
          <w:lang w:val="bg-BG"/>
        </w:rPr>
        <w:t>.</w:t>
      </w:r>
      <w:r w:rsidRPr="005247EA">
        <w:rPr>
          <w:szCs w:val="24"/>
          <w:lang w:val="bg-BG"/>
        </w:rPr>
        <w:t xml:space="preserve"> По време на изпълнението на проекта и след приключването му, 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ПКИП.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 членове 47, 49 и 50” от Регламент (ЕС) 2021/1060.</w:t>
      </w:r>
    </w:p>
    <w:p w14:paraId="04C221F4" w14:textId="77777777" w:rsidR="0037548A" w:rsidRPr="005247EA" w:rsidRDefault="0037548A" w:rsidP="0037548A">
      <w:pPr>
        <w:pStyle w:val="Text2"/>
        <w:spacing w:after="0"/>
        <w:ind w:left="0"/>
        <w:rPr>
          <w:szCs w:val="24"/>
          <w:lang w:val="bg-BG"/>
        </w:rPr>
      </w:pPr>
      <w:r w:rsidRPr="005247EA">
        <w:rPr>
          <w:szCs w:val="24"/>
          <w:lang w:val="bg-BG"/>
        </w:rPr>
        <w:t>Неспазването</w:t>
      </w:r>
      <w:r w:rsidRPr="005247EA">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269D422B" w14:textId="77777777" w:rsidR="0037548A" w:rsidRPr="005247EA" w:rsidRDefault="0037548A" w:rsidP="0037548A">
      <w:pPr>
        <w:pStyle w:val="ListParagraph"/>
        <w:spacing w:after="0"/>
        <w:ind w:left="0"/>
        <w:rPr>
          <w:lang w:val="bg-BG"/>
        </w:rPr>
      </w:pPr>
    </w:p>
    <w:p w14:paraId="7A002BC2" w14:textId="77777777" w:rsidR="0037548A" w:rsidRPr="005247EA" w:rsidRDefault="0037548A" w:rsidP="0037548A">
      <w:pPr>
        <w:pStyle w:val="ListParagraph"/>
        <w:spacing w:after="0"/>
        <w:ind w:left="0"/>
        <w:rPr>
          <w:szCs w:val="24"/>
          <w:lang w:val="bg-BG"/>
        </w:rPr>
      </w:pPr>
      <w:r>
        <w:rPr>
          <w:b/>
          <w:lang w:val="bg-BG"/>
        </w:rPr>
        <w:t>Чл. 33</w:t>
      </w:r>
      <w:r w:rsidRPr="005247EA">
        <w:rPr>
          <w:b/>
          <w:lang w:val="bg-BG"/>
        </w:rPr>
        <w:t>.</w:t>
      </w:r>
      <w:r w:rsidRPr="005247EA">
        <w:rPr>
          <w:lang w:val="bg-BG"/>
        </w:rPr>
        <w:t xml:space="preserve"> </w:t>
      </w:r>
      <w:r w:rsidRPr="005247EA">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 минимум един плакат с информация за проекта (поне размер А3) или еквивалентен електронен екран с информация за проекта, в който се споменава финансовата подкрепа от ЕС, на видно за обществеността място при спазване на изискванията на Регламент (ЕС) 2021/1060.</w:t>
      </w:r>
    </w:p>
    <w:p w14:paraId="739B9DE5" w14:textId="77777777" w:rsidR="0037548A" w:rsidRPr="005247EA" w:rsidRDefault="0037548A" w:rsidP="0037548A">
      <w:pPr>
        <w:pStyle w:val="Text2"/>
        <w:spacing w:after="0"/>
        <w:rPr>
          <w:lang w:val="bg-BG"/>
        </w:rPr>
      </w:pPr>
    </w:p>
    <w:p w14:paraId="3405541A" w14:textId="77777777" w:rsidR="0037548A" w:rsidRPr="005247EA" w:rsidDel="005B442E" w:rsidRDefault="0037548A" w:rsidP="0037548A">
      <w:pPr>
        <w:pStyle w:val="ListParagraph"/>
        <w:spacing w:after="0"/>
        <w:ind w:left="0"/>
        <w:rPr>
          <w:szCs w:val="24"/>
          <w:lang w:val="bg-BG"/>
        </w:rPr>
      </w:pPr>
      <w:r>
        <w:rPr>
          <w:b/>
          <w:lang w:val="bg-BG"/>
        </w:rPr>
        <w:t>Чл. 34</w:t>
      </w:r>
      <w:r w:rsidRPr="005247EA">
        <w:rPr>
          <w:b/>
          <w:lang w:val="bg-BG"/>
        </w:rPr>
        <w:t>.</w:t>
      </w:r>
      <w:r w:rsidRPr="005247EA">
        <w:rPr>
          <w:szCs w:val="24"/>
          <w:lang w:val="bg-BG"/>
        </w:rPr>
        <w:t xml:space="preserve"> Бенефициентът включва информацията по чл. 3</w:t>
      </w:r>
      <w:r>
        <w:rPr>
          <w:szCs w:val="24"/>
          <w:lang w:val="bg-BG"/>
        </w:rPr>
        <w:t>3</w:t>
      </w:r>
      <w:r w:rsidRPr="005247EA">
        <w:rPr>
          <w:szCs w:val="24"/>
          <w:lang w:val="bg-BG"/>
        </w:rPr>
        <w:t xml:space="preserve">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4B78314D" w14:textId="77777777" w:rsidR="0037548A" w:rsidRPr="005247EA" w:rsidRDefault="0037548A" w:rsidP="0037548A">
      <w:pPr>
        <w:pStyle w:val="NumPar2"/>
        <w:numPr>
          <w:ilvl w:val="0"/>
          <w:numId w:val="0"/>
        </w:numPr>
        <w:spacing w:after="0"/>
        <w:ind w:hanging="567"/>
        <w:rPr>
          <w:szCs w:val="24"/>
          <w:lang w:val="bg-BG"/>
        </w:rPr>
      </w:pPr>
      <w:r w:rsidRPr="005247EA">
        <w:rPr>
          <w:szCs w:val="24"/>
          <w:lang w:val="bg-BG"/>
        </w:rPr>
        <w:tab/>
        <w:t xml:space="preserve">Всеки документ на Бенефициента в горните случаи трябва да съдържа следното изявление: </w:t>
      </w:r>
    </w:p>
    <w:p w14:paraId="5D08383A" w14:textId="77777777" w:rsidR="0037548A" w:rsidRPr="005247EA" w:rsidRDefault="0037548A" w:rsidP="0037548A">
      <w:pPr>
        <w:pStyle w:val="NumPar2"/>
        <w:numPr>
          <w:ilvl w:val="0"/>
          <w:numId w:val="0"/>
        </w:numPr>
        <w:tabs>
          <w:tab w:val="left" w:pos="142"/>
        </w:tabs>
        <w:spacing w:after="0"/>
        <w:rPr>
          <w:szCs w:val="24"/>
          <w:lang w:val="bg-BG"/>
        </w:rPr>
      </w:pPr>
      <w:r w:rsidRPr="005247EA">
        <w:rPr>
          <w:szCs w:val="24"/>
          <w:lang w:val="bg-BG"/>
        </w:rPr>
        <w:t>„</w:t>
      </w:r>
      <w:r w:rsidRPr="005247EA">
        <w:rPr>
          <w:i/>
          <w:iCs/>
          <w:szCs w:val="24"/>
          <w:lang w:val="bg-BG"/>
        </w:rPr>
        <w:t>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w:t>
      </w:r>
      <w:r w:rsidRPr="005247EA">
        <w:rPr>
          <w:i/>
          <w:szCs w:val="24"/>
          <w:lang w:val="bg-BG"/>
        </w:rPr>
        <w:t xml:space="preserve"> &lt; наименование на Бенефициента &gt; </w:t>
      </w:r>
      <w:r w:rsidRPr="005247EA">
        <w:rPr>
          <w:i/>
          <w:iCs/>
          <w:szCs w:val="24"/>
          <w:lang w:val="bg-BG"/>
        </w:rPr>
        <w:t>и при никакви обстоятелства не може да се приема, че този документ отразява официалното становище на Европейския съюз и Управляващия орган</w:t>
      </w:r>
      <w:r w:rsidRPr="005247EA">
        <w:rPr>
          <w:szCs w:val="24"/>
          <w:lang w:val="bg-BG"/>
        </w:rPr>
        <w:t>”.</w:t>
      </w:r>
    </w:p>
    <w:p w14:paraId="1F62006F" w14:textId="77777777" w:rsidR="0037548A" w:rsidRPr="005247EA" w:rsidRDefault="0037548A" w:rsidP="0037548A">
      <w:pPr>
        <w:pStyle w:val="ListParagraph"/>
        <w:spacing w:after="0"/>
        <w:ind w:left="0"/>
        <w:rPr>
          <w:lang w:val="bg-BG"/>
        </w:rPr>
      </w:pPr>
    </w:p>
    <w:p w14:paraId="0DB7635E" w14:textId="77777777" w:rsidR="0037548A" w:rsidRPr="005247EA" w:rsidRDefault="0037548A" w:rsidP="0037548A">
      <w:pPr>
        <w:pStyle w:val="ListParagraph"/>
        <w:spacing w:after="0"/>
        <w:ind w:left="0"/>
        <w:rPr>
          <w:szCs w:val="24"/>
          <w:lang w:val="bg-BG"/>
        </w:rPr>
      </w:pPr>
      <w:r>
        <w:rPr>
          <w:b/>
          <w:lang w:val="bg-BG"/>
        </w:rPr>
        <w:t>Чл. 35</w:t>
      </w:r>
      <w:r w:rsidRPr="005247EA">
        <w:rPr>
          <w:b/>
          <w:lang w:val="bg-BG"/>
        </w:rPr>
        <w:t>.</w:t>
      </w:r>
      <w:r w:rsidRPr="005247EA">
        <w:rPr>
          <w:szCs w:val="24"/>
          <w:lang w:val="bg-BG"/>
        </w:rPr>
        <w:t xml:space="preserve"> По време на изпълнението на проекта Бенефициентът информира обществеността за получената подкрепа, като включва на своя уебсайт, когато такъв съществува,</w:t>
      </w:r>
      <w:r w:rsidRPr="005247EA">
        <w:rPr>
          <w:rFonts w:eastAsia="Calibri"/>
          <w:szCs w:val="24"/>
          <w:lang w:val="bg-BG"/>
        </w:rPr>
        <w:t xml:space="preserve"> и на сайтове в социални медии</w:t>
      </w:r>
      <w:r w:rsidRPr="005247EA">
        <w:rPr>
          <w:szCs w:val="24"/>
          <w:lang w:val="bg-BG"/>
        </w:rPr>
        <w:t xml:space="preserve">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4F6BB3BC" w14:textId="77777777" w:rsidR="0037548A" w:rsidRPr="005247EA" w:rsidRDefault="0037548A" w:rsidP="0037548A">
      <w:pPr>
        <w:pStyle w:val="ListParagraph"/>
        <w:spacing w:after="0"/>
        <w:ind w:left="0"/>
        <w:rPr>
          <w:szCs w:val="24"/>
          <w:lang w:val="bg-BG"/>
        </w:rPr>
      </w:pPr>
    </w:p>
    <w:p w14:paraId="71DB220A" w14:textId="77777777" w:rsidR="0037548A" w:rsidRPr="005247EA" w:rsidRDefault="0037548A" w:rsidP="0037548A">
      <w:pPr>
        <w:pStyle w:val="ListParagraph"/>
        <w:spacing w:after="0"/>
        <w:ind w:left="0"/>
        <w:rPr>
          <w:szCs w:val="24"/>
          <w:lang w:val="bg-BG"/>
        </w:rPr>
      </w:pPr>
      <w:r>
        <w:rPr>
          <w:b/>
          <w:lang w:val="bg-BG"/>
        </w:rPr>
        <w:t>Чл. 36</w:t>
      </w:r>
      <w:r w:rsidRPr="005247EA">
        <w:rPr>
          <w:b/>
          <w:lang w:val="bg-BG"/>
        </w:rPr>
        <w:t>.</w:t>
      </w:r>
      <w:r w:rsidRPr="005247EA">
        <w:rPr>
          <w:szCs w:val="24"/>
          <w:lang w:val="bg-BG"/>
        </w:rPr>
        <w:t xml:space="preserve"> Бенефициентът се съгласява Управляващият орган, </w:t>
      </w:r>
      <w:r w:rsidRPr="005247EA">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5247EA">
        <w:rPr>
          <w:snapToGrid w:val="0"/>
          <w:szCs w:val="24"/>
          <w:lang w:val="bg-BG" w:eastAsia="en-US"/>
        </w:rPr>
        <w:t>и външните одитори</w:t>
      </w:r>
      <w:r w:rsidRPr="005247EA">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Административния договор.</w:t>
      </w:r>
    </w:p>
    <w:p w14:paraId="4E74F2DC" w14:textId="7EB5C54D" w:rsidR="008C4623" w:rsidRDefault="008C4623" w:rsidP="0037548A">
      <w:pPr>
        <w:spacing w:after="0"/>
        <w:outlineLvl w:val="0"/>
        <w:rPr>
          <w:szCs w:val="24"/>
          <w:lang w:val="bg-BG"/>
        </w:rPr>
      </w:pPr>
    </w:p>
    <w:p w14:paraId="445CD004" w14:textId="62970C02" w:rsidR="008C4623" w:rsidRPr="008C4623" w:rsidRDefault="008C4623" w:rsidP="00CD1FB4">
      <w:pPr>
        <w:pStyle w:val="ListParagraph"/>
        <w:spacing w:after="0"/>
        <w:ind w:left="0"/>
        <w:rPr>
          <w:b/>
          <w:bCs/>
          <w:szCs w:val="24"/>
          <w:lang w:val="bg-BG"/>
        </w:rPr>
      </w:pPr>
      <w:r w:rsidRPr="008C4623">
        <w:rPr>
          <w:b/>
          <w:bCs/>
          <w:szCs w:val="24"/>
          <w:lang w:val="bg-BG"/>
        </w:rPr>
        <w:lastRenderedPageBreak/>
        <w:t>XI.</w:t>
      </w:r>
      <w:r w:rsidRPr="008C4623">
        <w:rPr>
          <w:b/>
          <w:bCs/>
          <w:szCs w:val="24"/>
          <w:lang w:val="bg-BG"/>
        </w:rPr>
        <w:tab/>
        <w:t>Прекратяване на Административния договор</w:t>
      </w:r>
    </w:p>
    <w:p w14:paraId="6637162A" w14:textId="77777777" w:rsidR="008C4623" w:rsidRDefault="008C4623" w:rsidP="008C4623">
      <w:pPr>
        <w:pStyle w:val="ListParagraph"/>
        <w:spacing w:after="0"/>
        <w:ind w:left="0"/>
        <w:rPr>
          <w:szCs w:val="24"/>
          <w:lang w:val="bg-BG"/>
        </w:rPr>
      </w:pPr>
    </w:p>
    <w:p w14:paraId="686AF3C2" w14:textId="71C5AC46" w:rsidR="008C4623" w:rsidRDefault="0037548A" w:rsidP="008C4623">
      <w:pPr>
        <w:pStyle w:val="Text2"/>
        <w:spacing w:after="0"/>
        <w:ind w:left="0"/>
        <w:rPr>
          <w:szCs w:val="24"/>
          <w:lang w:val="bg-BG"/>
        </w:rPr>
      </w:pPr>
      <w:r w:rsidRPr="005247EA">
        <w:rPr>
          <w:b/>
          <w:lang w:val="bg-BG"/>
        </w:rPr>
        <w:t>Чл. 5</w:t>
      </w:r>
      <w:r>
        <w:rPr>
          <w:b/>
          <w:lang w:val="en-US"/>
        </w:rPr>
        <w:t>4</w:t>
      </w:r>
      <w:r w:rsidRPr="005247EA">
        <w:rPr>
          <w:b/>
          <w:lang w:val="bg-BG"/>
        </w:rPr>
        <w:t>.</w:t>
      </w:r>
      <w:r w:rsidRPr="005247EA">
        <w:rPr>
          <w:szCs w:val="24"/>
          <w:lang w:val="bg-BG"/>
        </w:rPr>
        <w:t xml:space="preserve"> 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w:t>
      </w:r>
      <w:r w:rsidRPr="0037548A">
        <w:t xml:space="preserve"> </w:t>
      </w:r>
      <w:r w:rsidRPr="0037548A">
        <w:rPr>
          <w:szCs w:val="24"/>
          <w:lang w:val="bg-BG"/>
        </w:rPr>
        <w:t>безвъзмездната финансова помощ, съразмерно с тежестта на нарушенията, като даде на Бенефициента възможност да изложи позицията си.</w:t>
      </w:r>
    </w:p>
    <w:p w14:paraId="058B8320" w14:textId="77777777" w:rsidR="0037548A" w:rsidRDefault="0037548A" w:rsidP="008C4623">
      <w:pPr>
        <w:pStyle w:val="Text2"/>
        <w:spacing w:after="0"/>
        <w:ind w:left="0"/>
        <w:rPr>
          <w:szCs w:val="24"/>
          <w:lang w:val="bg-BG"/>
        </w:rPr>
      </w:pPr>
    </w:p>
    <w:p w14:paraId="3DDD3CDE" w14:textId="182B0182" w:rsidR="008C4623" w:rsidRPr="00CD1FB4" w:rsidRDefault="008C4623" w:rsidP="00CD1FB4">
      <w:pPr>
        <w:pStyle w:val="ListParagraph"/>
        <w:numPr>
          <w:ilvl w:val="0"/>
          <w:numId w:val="4"/>
        </w:numPr>
        <w:spacing w:after="0"/>
        <w:outlineLvl w:val="0"/>
        <w:rPr>
          <w:b/>
          <w:lang w:val="bg-BG"/>
        </w:rPr>
      </w:pPr>
      <w:bookmarkStart w:id="11" w:name="_Toc167111787"/>
      <w:r w:rsidRPr="00CD1FB4">
        <w:rPr>
          <w:b/>
          <w:lang w:val="bg-BG"/>
        </w:rPr>
        <w:t>Счетоводна отчетност</w:t>
      </w:r>
      <w:bookmarkEnd w:id="11"/>
    </w:p>
    <w:p w14:paraId="6B74F4FA" w14:textId="77777777" w:rsidR="008C4623" w:rsidRPr="00961067" w:rsidRDefault="008C4623" w:rsidP="008C4623">
      <w:pPr>
        <w:pStyle w:val="ListParagraph"/>
        <w:spacing w:after="0"/>
        <w:ind w:left="0"/>
        <w:rPr>
          <w:lang w:val="bg-BG"/>
        </w:rPr>
      </w:pPr>
    </w:p>
    <w:p w14:paraId="121CB11B" w14:textId="77777777" w:rsidR="0037548A" w:rsidRPr="005247EA" w:rsidRDefault="0037548A" w:rsidP="0037548A">
      <w:pPr>
        <w:pStyle w:val="ListParagraph"/>
        <w:spacing w:after="0"/>
        <w:ind w:left="0"/>
        <w:rPr>
          <w:color w:val="000000"/>
          <w:szCs w:val="24"/>
          <w:lang w:val="bg-BG"/>
        </w:rPr>
      </w:pPr>
      <w:r w:rsidRPr="005247EA">
        <w:rPr>
          <w:b/>
          <w:lang w:val="bg-BG"/>
        </w:rPr>
        <w:t xml:space="preserve">Чл. </w:t>
      </w:r>
      <w:r>
        <w:rPr>
          <w:b/>
          <w:lang w:val="en-US"/>
        </w:rPr>
        <w:t>66</w:t>
      </w:r>
      <w:r w:rsidRPr="005247EA">
        <w:rPr>
          <w:b/>
          <w:lang w:val="bg-BG"/>
        </w:rPr>
        <w:t>.</w:t>
      </w:r>
      <w:r w:rsidRPr="005247EA">
        <w:rPr>
          <w:lang w:val="bg-BG"/>
        </w:rPr>
        <w:t xml:space="preserve"> </w:t>
      </w:r>
      <w:r>
        <w:rPr>
          <w:color w:val="000000"/>
          <w:szCs w:val="24"/>
          <w:lang w:val="bg-BG"/>
        </w:rPr>
        <w:t>Счетоводната</w:t>
      </w:r>
      <w:r w:rsidRPr="005247EA">
        <w:rPr>
          <w:color w:val="000000"/>
          <w:szCs w:val="24"/>
          <w:lang w:val="bg-BG"/>
        </w:rPr>
        <w:t xml:space="preserve"> документация, отразяваща изпълнението на проекта</w:t>
      </w:r>
      <w:r>
        <w:rPr>
          <w:color w:val="000000"/>
          <w:szCs w:val="24"/>
          <w:lang w:val="bg-BG"/>
        </w:rPr>
        <w:t>, следва да е в съответствие с</w:t>
      </w:r>
      <w:r w:rsidRPr="005247EA">
        <w:rPr>
          <w:color w:val="000000"/>
          <w:szCs w:val="24"/>
          <w:lang w:val="bg-BG"/>
        </w:rPr>
        <w:t xml:space="preserve"> изискванията на чл. 57, ал. 1, т. 6 от ЗУСЕФСУ.</w:t>
      </w:r>
      <w:r w:rsidRPr="005247EA">
        <w:rPr>
          <w:szCs w:val="24"/>
          <w:lang w:val="bg-BG"/>
        </w:rPr>
        <w:t xml:space="preserve"> Документите трябва да се съхраняват на достъпно място и да са картотекирани</w:t>
      </w:r>
      <w:r w:rsidRPr="005247EA">
        <w:rPr>
          <w:snapToGrid w:val="0"/>
          <w:szCs w:val="24"/>
          <w:lang w:val="bg-BG" w:eastAsia="en-US"/>
        </w:rPr>
        <w:t>.</w:t>
      </w:r>
    </w:p>
    <w:p w14:paraId="71C3266E" w14:textId="77777777" w:rsidR="0037548A" w:rsidRPr="005247EA" w:rsidRDefault="0037548A" w:rsidP="0037548A">
      <w:pPr>
        <w:pStyle w:val="ListParagraph"/>
        <w:spacing w:after="0"/>
        <w:ind w:left="0"/>
        <w:rPr>
          <w:lang w:val="bg-BG"/>
        </w:rPr>
      </w:pPr>
    </w:p>
    <w:p w14:paraId="66A6510E" w14:textId="77777777" w:rsidR="0037548A" w:rsidRPr="005247EA" w:rsidRDefault="0037548A" w:rsidP="0037548A">
      <w:pPr>
        <w:pStyle w:val="ListParagraph"/>
        <w:spacing w:after="0"/>
        <w:ind w:left="0"/>
        <w:rPr>
          <w:color w:val="000000"/>
          <w:szCs w:val="24"/>
          <w:lang w:val="bg-BG"/>
        </w:rPr>
      </w:pPr>
      <w:r>
        <w:rPr>
          <w:b/>
          <w:lang w:val="bg-BG"/>
        </w:rPr>
        <w:t xml:space="preserve">Чл. </w:t>
      </w:r>
      <w:r>
        <w:rPr>
          <w:b/>
          <w:lang w:val="en-US"/>
        </w:rPr>
        <w:t>6</w:t>
      </w:r>
      <w:r>
        <w:rPr>
          <w:b/>
          <w:lang w:val="bg-BG"/>
        </w:rPr>
        <w:t>7</w:t>
      </w:r>
      <w:r w:rsidRPr="005247EA">
        <w:rPr>
          <w:b/>
          <w:lang w:val="bg-BG"/>
        </w:rPr>
        <w:t>.</w:t>
      </w:r>
      <w:r w:rsidRPr="005247EA">
        <w:rPr>
          <w:lang w:val="bg-BG"/>
        </w:rPr>
        <w:t xml:space="preserve"> </w:t>
      </w:r>
      <w:r w:rsidRPr="005247EA">
        <w:rPr>
          <w:szCs w:val="24"/>
          <w:lang w:val="bg-BG" w:eastAsia="fr-FR"/>
        </w:rPr>
        <w:t xml:space="preserve">Когато Бенефициентът упражнява едновременно дейности в недопустимите сектори по Регламент (ЕС) № </w:t>
      </w:r>
      <w:r w:rsidRPr="005247EA">
        <w:rPr>
          <w:szCs w:val="24"/>
          <w:lang w:val="bg-BG"/>
        </w:rPr>
        <w:t xml:space="preserve">2023/2831 </w:t>
      </w:r>
      <w:r w:rsidRPr="005247EA">
        <w:rPr>
          <w:szCs w:val="24"/>
          <w:lang w:val="bg-BG" w:eastAsia="fr-FR"/>
        </w:rPr>
        <w:t>на Комисията, Регламент (ЕС) № 2021/1060 на Европейския парламент и на Съвета 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и в допустимите сектори, посочени в Условията за кандидатстване по настоящата процедура, безвъзмездната помощ се предоставя само за дейностите в допустимите сектори, като Бенефициентът следва да води отделна счетоводна отчетност по отношение на разходите по проекта, която да гарантира отделяне на дейностите и разграничаване на разходите,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13 от АДПБФП.</w:t>
      </w:r>
    </w:p>
    <w:p w14:paraId="1580731C" w14:textId="77777777" w:rsidR="0037548A" w:rsidRPr="005247EA" w:rsidRDefault="0037548A" w:rsidP="0037548A">
      <w:pPr>
        <w:pStyle w:val="ListParagraph"/>
        <w:spacing w:after="0"/>
        <w:ind w:left="0"/>
        <w:rPr>
          <w:lang w:val="bg-BG"/>
        </w:rPr>
      </w:pPr>
    </w:p>
    <w:p w14:paraId="7BCCB7A9" w14:textId="77777777" w:rsidR="0037548A" w:rsidRPr="005247EA" w:rsidRDefault="0037548A" w:rsidP="0037548A">
      <w:pPr>
        <w:pStyle w:val="ListParagraph"/>
        <w:spacing w:after="0"/>
        <w:ind w:left="0"/>
        <w:rPr>
          <w:szCs w:val="24"/>
          <w:lang w:val="bg-BG"/>
        </w:rPr>
      </w:pPr>
      <w:r w:rsidRPr="005247EA">
        <w:rPr>
          <w:b/>
          <w:lang w:val="bg-BG"/>
        </w:rPr>
        <w:t xml:space="preserve">Чл. </w:t>
      </w:r>
      <w:r>
        <w:rPr>
          <w:b/>
          <w:lang w:val="en-US"/>
        </w:rPr>
        <w:t>68</w:t>
      </w:r>
      <w:r w:rsidRPr="005247EA">
        <w:rPr>
          <w:b/>
          <w:lang w:val="bg-BG"/>
        </w:rPr>
        <w:t>.</w:t>
      </w:r>
      <w:r w:rsidRPr="005247EA">
        <w:rPr>
          <w:lang w:val="bg-BG"/>
        </w:rPr>
        <w:t xml:space="preserve"> </w:t>
      </w:r>
      <w:r w:rsidRPr="005247EA">
        <w:rPr>
          <w:szCs w:val="24"/>
          <w:lang w:val="bg-BG"/>
        </w:rPr>
        <w:t xml:space="preserve">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2F996F32" w14:textId="77777777" w:rsidR="008C4623" w:rsidRPr="00961067" w:rsidRDefault="008C4623" w:rsidP="008C4623">
      <w:pPr>
        <w:pStyle w:val="ListParagraph"/>
        <w:spacing w:after="0"/>
        <w:ind w:left="0"/>
        <w:rPr>
          <w:szCs w:val="24"/>
          <w:lang w:val="bg-BG"/>
        </w:rPr>
      </w:pPr>
    </w:p>
    <w:p w14:paraId="728A4746" w14:textId="77777777" w:rsidR="008C4623" w:rsidRPr="00961067" w:rsidRDefault="008C4623" w:rsidP="008C4623">
      <w:pPr>
        <w:pStyle w:val="Text2"/>
        <w:spacing w:after="0"/>
        <w:ind w:left="0"/>
        <w:rPr>
          <w:szCs w:val="24"/>
          <w:lang w:val="bg-BG"/>
        </w:rPr>
      </w:pPr>
    </w:p>
    <w:p w14:paraId="20C49374" w14:textId="77777777" w:rsidR="008C4623" w:rsidRPr="00961067" w:rsidRDefault="008C4623" w:rsidP="008C4623">
      <w:pPr>
        <w:pStyle w:val="ListParagraph"/>
        <w:spacing w:after="0"/>
        <w:ind w:left="0"/>
        <w:rPr>
          <w:szCs w:val="24"/>
          <w:lang w:val="bg-BG"/>
        </w:rPr>
      </w:pPr>
    </w:p>
    <w:p w14:paraId="4B387BDA" w14:textId="77777777" w:rsidR="001A509F" w:rsidRDefault="001A509F"/>
    <w:sectPr w:rsidR="001A509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F79B0" w14:textId="77777777" w:rsidR="001B1042" w:rsidRDefault="001B1042" w:rsidP="00863E24">
      <w:pPr>
        <w:spacing w:after="0"/>
      </w:pPr>
      <w:r>
        <w:separator/>
      </w:r>
    </w:p>
  </w:endnote>
  <w:endnote w:type="continuationSeparator" w:id="0">
    <w:p w14:paraId="46D19C3C" w14:textId="77777777" w:rsidR="001B1042" w:rsidRDefault="001B1042" w:rsidP="00863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31031" w14:textId="77777777" w:rsidR="001677F6" w:rsidRPr="001677F6" w:rsidRDefault="001677F6" w:rsidP="001677F6">
    <w:pPr>
      <w:tabs>
        <w:tab w:val="center" w:pos="4536"/>
        <w:tab w:val="right" w:pos="9072"/>
      </w:tabs>
      <w:spacing w:after="0"/>
      <w:jc w:val="center"/>
      <w:rPr>
        <w:i/>
        <w:sz w:val="20"/>
        <w:szCs w:val="24"/>
        <w:lang w:val="bg-BG" w:eastAsia="bg-BG"/>
      </w:rPr>
    </w:pPr>
    <w:r w:rsidRPr="001677F6">
      <w:rPr>
        <w:i/>
        <w:sz w:val="20"/>
        <w:szCs w:val="24"/>
        <w:lang w:val="bg-BG" w:eastAsia="bg-BG"/>
      </w:rPr>
      <w:t>Проект  № BG16RFPR001-1.012-0522-C01, финансиран от Програма „Kонкурентоспособност и иновации в предприятията“ 2021-2027, съфинансирана от Европейския съюз.</w:t>
    </w:r>
  </w:p>
  <w:p w14:paraId="4030F2F4" w14:textId="77777777" w:rsidR="001677F6" w:rsidRPr="001677F6" w:rsidRDefault="001677F6" w:rsidP="001677F6">
    <w:pPr>
      <w:tabs>
        <w:tab w:val="center" w:pos="4536"/>
        <w:tab w:val="right" w:pos="9072"/>
      </w:tabs>
      <w:spacing w:after="0"/>
      <w:jc w:val="center"/>
      <w:rPr>
        <w:sz w:val="20"/>
        <w:lang w:val="bg-BG" w:eastAsia="bg-BG"/>
      </w:rPr>
    </w:pPr>
    <w:r w:rsidRPr="001677F6">
      <w:rPr>
        <w:i/>
        <w:sz w:val="20"/>
        <w:szCs w:val="24"/>
        <w:lang w:val="bg-BG" w:eastAsia="bg-BG"/>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 "КралиМарко-11" ЕООД и при никакви обстоятелства не може да се приема, че този документ отразява официалното становище на Европейския съюз и Управляващия орган.</w:t>
    </w:r>
  </w:p>
  <w:p w14:paraId="4AA07A0F" w14:textId="77777777" w:rsidR="001677F6" w:rsidRDefault="001677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686EE" w14:textId="77777777" w:rsidR="001B1042" w:rsidRDefault="001B1042" w:rsidP="00863E24">
      <w:pPr>
        <w:spacing w:after="0"/>
      </w:pPr>
      <w:r>
        <w:separator/>
      </w:r>
    </w:p>
  </w:footnote>
  <w:footnote w:type="continuationSeparator" w:id="0">
    <w:p w14:paraId="7BC8F492" w14:textId="77777777" w:rsidR="001B1042" w:rsidRDefault="001B1042" w:rsidP="00863E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5712" w14:textId="63EDBD33" w:rsidR="00863E24" w:rsidRPr="00863E24" w:rsidRDefault="00863E24">
    <w:pPr>
      <w:pStyle w:val="Header"/>
      <w:rPr>
        <w:lang w:val="bg-BG"/>
      </w:rPr>
    </w:pPr>
    <w:r>
      <w:rPr>
        <w:i/>
        <w:noProof/>
        <w:sz w:val="20"/>
        <w:lang w:val="en-US" w:eastAsia="en-US"/>
      </w:rPr>
      <w:drawing>
        <wp:inline distT="0" distB="0" distL="0" distR="0" wp14:anchorId="1995A47E" wp14:editId="1CD4444D">
          <wp:extent cx="2014220" cy="4743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220" cy="474345"/>
                  </a:xfrm>
                  <a:prstGeom prst="rect">
                    <a:avLst/>
                  </a:prstGeom>
                  <a:noFill/>
                  <a:ln>
                    <a:noFill/>
                  </a:ln>
                </pic:spPr>
              </pic:pic>
            </a:graphicData>
          </a:graphic>
        </wp:inline>
      </w:drawing>
    </w:r>
    <w:r>
      <w:rPr>
        <w:lang w:val="bg-BG"/>
      </w:rPr>
      <w:t xml:space="preserve">                                        </w:t>
    </w:r>
    <w:r>
      <w:rPr>
        <w:noProof/>
        <w:lang w:val="en-US" w:eastAsia="en-US"/>
      </w:rPr>
      <w:drawing>
        <wp:inline distT="0" distB="0" distL="0" distR="0" wp14:anchorId="5A6B3992" wp14:editId="2E112CBB">
          <wp:extent cx="2194560" cy="524510"/>
          <wp:effectExtent l="0" t="0" r="0" b="8890"/>
          <wp:docPr id="1406243856"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451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FD"/>
    <w:multiLevelType w:val="hybridMultilevel"/>
    <w:tmpl w:val="21B21336"/>
    <w:lvl w:ilvl="0" w:tplc="76BC7C26">
      <w:start w:val="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56E583C"/>
    <w:multiLevelType w:val="hybridMultilevel"/>
    <w:tmpl w:val="2D465BB8"/>
    <w:lvl w:ilvl="0" w:tplc="40045910">
      <w:start w:val="1"/>
      <w:numFmt w:val="upperRoman"/>
      <w:lvlText w:val="%1."/>
      <w:lvlJc w:val="right"/>
      <w:pPr>
        <w:ind w:left="7023"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533565C9"/>
    <w:multiLevelType w:val="hybridMultilevel"/>
    <w:tmpl w:val="6436F9BA"/>
    <w:lvl w:ilvl="0" w:tplc="10F03C94">
      <w:start w:val="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691467CE"/>
    <w:multiLevelType w:val="hybridMultilevel"/>
    <w:tmpl w:val="8810726A"/>
    <w:lvl w:ilvl="0" w:tplc="2144A356">
      <w:start w:val="1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165"/>
    <w:rsid w:val="001677F6"/>
    <w:rsid w:val="001A509F"/>
    <w:rsid w:val="001B1042"/>
    <w:rsid w:val="0037548A"/>
    <w:rsid w:val="00543AF9"/>
    <w:rsid w:val="00597068"/>
    <w:rsid w:val="006F1676"/>
    <w:rsid w:val="00722EB3"/>
    <w:rsid w:val="007667B1"/>
    <w:rsid w:val="00863E24"/>
    <w:rsid w:val="008C4623"/>
    <w:rsid w:val="00B44EB4"/>
    <w:rsid w:val="00BC0837"/>
    <w:rsid w:val="00CD1FB4"/>
    <w:rsid w:val="00E35545"/>
    <w:rsid w:val="00F200D6"/>
    <w:rsid w:val="00F3416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0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23"/>
    <w:pPr>
      <w:spacing w:after="240" w:line="240" w:lineRule="auto"/>
      <w:jc w:val="both"/>
    </w:pPr>
    <w:rPr>
      <w:rFonts w:ascii="Times New Roman" w:eastAsia="Times New Roman" w:hAnsi="Times New Roman" w:cs="Times New Roman"/>
      <w:sz w:val="24"/>
      <w:szCs w:val="20"/>
      <w:lang w:val="en-GB" w:eastAsia="en-GB"/>
    </w:rPr>
  </w:style>
  <w:style w:type="paragraph" w:styleId="Heading1">
    <w:name w:val="heading 1"/>
    <w:basedOn w:val="Normal"/>
    <w:next w:val="Normal"/>
    <w:link w:val="Heading1Char"/>
    <w:qFormat/>
    <w:rsid w:val="00F3416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F3416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F3416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F3416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3416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341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41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41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41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16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3416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3416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3416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3416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341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41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41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4165"/>
    <w:rPr>
      <w:rFonts w:eastAsiaTheme="majorEastAsia" w:cstheme="majorBidi"/>
      <w:color w:val="272727" w:themeColor="text1" w:themeTint="D8"/>
    </w:rPr>
  </w:style>
  <w:style w:type="paragraph" w:styleId="Title">
    <w:name w:val="Title"/>
    <w:basedOn w:val="Normal"/>
    <w:next w:val="Normal"/>
    <w:link w:val="TitleChar"/>
    <w:uiPriority w:val="10"/>
    <w:qFormat/>
    <w:rsid w:val="00F341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1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416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41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41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34165"/>
    <w:rPr>
      <w:i/>
      <w:iCs/>
      <w:color w:val="404040" w:themeColor="text1" w:themeTint="BF"/>
    </w:rPr>
  </w:style>
  <w:style w:type="paragraph" w:styleId="ListParagraph">
    <w:name w:val="List Paragraph"/>
    <w:basedOn w:val="Normal"/>
    <w:uiPriority w:val="34"/>
    <w:qFormat/>
    <w:rsid w:val="00F34165"/>
    <w:pPr>
      <w:ind w:left="720"/>
      <w:contextualSpacing/>
    </w:pPr>
  </w:style>
  <w:style w:type="character" w:styleId="IntenseEmphasis">
    <w:name w:val="Intense Emphasis"/>
    <w:basedOn w:val="DefaultParagraphFont"/>
    <w:uiPriority w:val="21"/>
    <w:qFormat/>
    <w:rsid w:val="00F34165"/>
    <w:rPr>
      <w:i/>
      <w:iCs/>
      <w:color w:val="365F91" w:themeColor="accent1" w:themeShade="BF"/>
    </w:rPr>
  </w:style>
  <w:style w:type="paragraph" w:styleId="IntenseQuote">
    <w:name w:val="Intense Quote"/>
    <w:basedOn w:val="Normal"/>
    <w:next w:val="Normal"/>
    <w:link w:val="IntenseQuoteChar"/>
    <w:uiPriority w:val="30"/>
    <w:qFormat/>
    <w:rsid w:val="00F3416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34165"/>
    <w:rPr>
      <w:i/>
      <w:iCs/>
      <w:color w:val="365F91" w:themeColor="accent1" w:themeShade="BF"/>
    </w:rPr>
  </w:style>
  <w:style w:type="character" w:styleId="IntenseReference">
    <w:name w:val="Intense Reference"/>
    <w:basedOn w:val="DefaultParagraphFont"/>
    <w:uiPriority w:val="32"/>
    <w:qFormat/>
    <w:rsid w:val="00F34165"/>
    <w:rPr>
      <w:b/>
      <w:bCs/>
      <w:smallCaps/>
      <w:color w:val="365F91" w:themeColor="accent1" w:themeShade="BF"/>
      <w:spacing w:val="5"/>
    </w:rPr>
  </w:style>
  <w:style w:type="paragraph" w:customStyle="1" w:styleId="NumPar2">
    <w:name w:val="NumPar 2"/>
    <w:basedOn w:val="Heading2"/>
    <w:next w:val="Text2"/>
    <w:rsid w:val="008C4623"/>
    <w:pPr>
      <w:keepNext w:val="0"/>
      <w:keepLines w:val="0"/>
      <w:numPr>
        <w:ilvl w:val="1"/>
      </w:numPr>
      <w:tabs>
        <w:tab w:val="num" w:pos="720"/>
      </w:tabs>
      <w:spacing w:before="0" w:after="240"/>
      <w:ind w:left="720" w:hanging="720"/>
      <w:outlineLvl w:val="9"/>
    </w:pPr>
    <w:rPr>
      <w:rFonts w:ascii="Times New Roman" w:eastAsia="Times New Roman" w:hAnsi="Times New Roman" w:cs="Times New Roman"/>
      <w:color w:val="auto"/>
      <w:sz w:val="24"/>
      <w:szCs w:val="20"/>
    </w:rPr>
  </w:style>
  <w:style w:type="paragraph" w:customStyle="1" w:styleId="Text2">
    <w:name w:val="Text 2"/>
    <w:basedOn w:val="Normal"/>
    <w:rsid w:val="008C4623"/>
    <w:pPr>
      <w:tabs>
        <w:tab w:val="left" w:pos="2161"/>
      </w:tabs>
      <w:ind w:left="1202"/>
    </w:pPr>
  </w:style>
  <w:style w:type="paragraph" w:styleId="Header">
    <w:name w:val="header"/>
    <w:basedOn w:val="Normal"/>
    <w:link w:val="HeaderChar"/>
    <w:uiPriority w:val="99"/>
    <w:unhideWhenUsed/>
    <w:rsid w:val="00863E24"/>
    <w:pPr>
      <w:tabs>
        <w:tab w:val="center" w:pos="4536"/>
        <w:tab w:val="right" w:pos="9072"/>
      </w:tabs>
      <w:spacing w:after="0"/>
    </w:pPr>
  </w:style>
  <w:style w:type="character" w:customStyle="1" w:styleId="HeaderChar">
    <w:name w:val="Header Char"/>
    <w:basedOn w:val="DefaultParagraphFont"/>
    <w:link w:val="Header"/>
    <w:uiPriority w:val="99"/>
    <w:rsid w:val="00863E24"/>
    <w:rPr>
      <w:rFonts w:ascii="Times New Roman" w:eastAsia="Times New Roman" w:hAnsi="Times New Roman" w:cs="Times New Roman"/>
      <w:sz w:val="24"/>
      <w:szCs w:val="20"/>
      <w:lang w:val="en-GB" w:eastAsia="en-GB"/>
    </w:rPr>
  </w:style>
  <w:style w:type="paragraph" w:styleId="Footer">
    <w:name w:val="footer"/>
    <w:basedOn w:val="Normal"/>
    <w:link w:val="FooterChar"/>
    <w:uiPriority w:val="99"/>
    <w:unhideWhenUsed/>
    <w:rsid w:val="00863E24"/>
    <w:pPr>
      <w:tabs>
        <w:tab w:val="center" w:pos="4536"/>
        <w:tab w:val="right" w:pos="9072"/>
      </w:tabs>
      <w:spacing w:after="0"/>
    </w:pPr>
  </w:style>
  <w:style w:type="character" w:customStyle="1" w:styleId="FooterChar">
    <w:name w:val="Footer Char"/>
    <w:basedOn w:val="DefaultParagraphFont"/>
    <w:link w:val="Footer"/>
    <w:uiPriority w:val="99"/>
    <w:rsid w:val="00863E24"/>
    <w:rPr>
      <w:rFonts w:ascii="Times New Roman" w:eastAsia="Times New Roman" w:hAnsi="Times New Roman" w:cs="Times New Roman"/>
      <w:sz w:val="24"/>
      <w:szCs w:val="20"/>
      <w:lang w:val="en-GB" w:eastAsia="en-GB"/>
    </w:rPr>
  </w:style>
  <w:style w:type="paragraph" w:styleId="BalloonText">
    <w:name w:val="Balloon Text"/>
    <w:basedOn w:val="Normal"/>
    <w:link w:val="BalloonTextChar"/>
    <w:uiPriority w:val="99"/>
    <w:semiHidden/>
    <w:unhideWhenUsed/>
    <w:rsid w:val="001677F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7F6"/>
    <w:rPr>
      <w:rFonts w:ascii="Tahoma" w:eastAsia="Times New Roman" w:hAnsi="Tahoma" w:cs="Tahoma"/>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23"/>
    <w:pPr>
      <w:spacing w:after="240" w:line="240" w:lineRule="auto"/>
      <w:jc w:val="both"/>
    </w:pPr>
    <w:rPr>
      <w:rFonts w:ascii="Times New Roman" w:eastAsia="Times New Roman" w:hAnsi="Times New Roman" w:cs="Times New Roman"/>
      <w:sz w:val="24"/>
      <w:szCs w:val="20"/>
      <w:lang w:val="en-GB" w:eastAsia="en-GB"/>
    </w:rPr>
  </w:style>
  <w:style w:type="paragraph" w:styleId="Heading1">
    <w:name w:val="heading 1"/>
    <w:basedOn w:val="Normal"/>
    <w:next w:val="Normal"/>
    <w:link w:val="Heading1Char"/>
    <w:qFormat/>
    <w:rsid w:val="00F3416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F3416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F3416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F3416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3416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341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41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41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41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16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3416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3416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3416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3416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341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41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41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4165"/>
    <w:rPr>
      <w:rFonts w:eastAsiaTheme="majorEastAsia" w:cstheme="majorBidi"/>
      <w:color w:val="272727" w:themeColor="text1" w:themeTint="D8"/>
    </w:rPr>
  </w:style>
  <w:style w:type="paragraph" w:styleId="Title">
    <w:name w:val="Title"/>
    <w:basedOn w:val="Normal"/>
    <w:next w:val="Normal"/>
    <w:link w:val="TitleChar"/>
    <w:uiPriority w:val="10"/>
    <w:qFormat/>
    <w:rsid w:val="00F341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1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416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41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41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34165"/>
    <w:rPr>
      <w:i/>
      <w:iCs/>
      <w:color w:val="404040" w:themeColor="text1" w:themeTint="BF"/>
    </w:rPr>
  </w:style>
  <w:style w:type="paragraph" w:styleId="ListParagraph">
    <w:name w:val="List Paragraph"/>
    <w:basedOn w:val="Normal"/>
    <w:uiPriority w:val="34"/>
    <w:qFormat/>
    <w:rsid w:val="00F34165"/>
    <w:pPr>
      <w:ind w:left="720"/>
      <w:contextualSpacing/>
    </w:pPr>
  </w:style>
  <w:style w:type="character" w:styleId="IntenseEmphasis">
    <w:name w:val="Intense Emphasis"/>
    <w:basedOn w:val="DefaultParagraphFont"/>
    <w:uiPriority w:val="21"/>
    <w:qFormat/>
    <w:rsid w:val="00F34165"/>
    <w:rPr>
      <w:i/>
      <w:iCs/>
      <w:color w:val="365F91" w:themeColor="accent1" w:themeShade="BF"/>
    </w:rPr>
  </w:style>
  <w:style w:type="paragraph" w:styleId="IntenseQuote">
    <w:name w:val="Intense Quote"/>
    <w:basedOn w:val="Normal"/>
    <w:next w:val="Normal"/>
    <w:link w:val="IntenseQuoteChar"/>
    <w:uiPriority w:val="30"/>
    <w:qFormat/>
    <w:rsid w:val="00F3416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34165"/>
    <w:rPr>
      <w:i/>
      <w:iCs/>
      <w:color w:val="365F91" w:themeColor="accent1" w:themeShade="BF"/>
    </w:rPr>
  </w:style>
  <w:style w:type="character" w:styleId="IntenseReference">
    <w:name w:val="Intense Reference"/>
    <w:basedOn w:val="DefaultParagraphFont"/>
    <w:uiPriority w:val="32"/>
    <w:qFormat/>
    <w:rsid w:val="00F34165"/>
    <w:rPr>
      <w:b/>
      <w:bCs/>
      <w:smallCaps/>
      <w:color w:val="365F91" w:themeColor="accent1" w:themeShade="BF"/>
      <w:spacing w:val="5"/>
    </w:rPr>
  </w:style>
  <w:style w:type="paragraph" w:customStyle="1" w:styleId="NumPar2">
    <w:name w:val="NumPar 2"/>
    <w:basedOn w:val="Heading2"/>
    <w:next w:val="Text2"/>
    <w:rsid w:val="008C4623"/>
    <w:pPr>
      <w:keepNext w:val="0"/>
      <w:keepLines w:val="0"/>
      <w:numPr>
        <w:ilvl w:val="1"/>
      </w:numPr>
      <w:tabs>
        <w:tab w:val="num" w:pos="720"/>
      </w:tabs>
      <w:spacing w:before="0" w:after="240"/>
      <w:ind w:left="720" w:hanging="720"/>
      <w:outlineLvl w:val="9"/>
    </w:pPr>
    <w:rPr>
      <w:rFonts w:ascii="Times New Roman" w:eastAsia="Times New Roman" w:hAnsi="Times New Roman" w:cs="Times New Roman"/>
      <w:color w:val="auto"/>
      <w:sz w:val="24"/>
      <w:szCs w:val="20"/>
    </w:rPr>
  </w:style>
  <w:style w:type="paragraph" w:customStyle="1" w:styleId="Text2">
    <w:name w:val="Text 2"/>
    <w:basedOn w:val="Normal"/>
    <w:rsid w:val="008C4623"/>
    <w:pPr>
      <w:tabs>
        <w:tab w:val="left" w:pos="2161"/>
      </w:tabs>
      <w:ind w:left="1202"/>
    </w:pPr>
  </w:style>
  <w:style w:type="paragraph" w:styleId="Header">
    <w:name w:val="header"/>
    <w:basedOn w:val="Normal"/>
    <w:link w:val="HeaderChar"/>
    <w:uiPriority w:val="99"/>
    <w:unhideWhenUsed/>
    <w:rsid w:val="00863E24"/>
    <w:pPr>
      <w:tabs>
        <w:tab w:val="center" w:pos="4536"/>
        <w:tab w:val="right" w:pos="9072"/>
      </w:tabs>
      <w:spacing w:after="0"/>
    </w:pPr>
  </w:style>
  <w:style w:type="character" w:customStyle="1" w:styleId="HeaderChar">
    <w:name w:val="Header Char"/>
    <w:basedOn w:val="DefaultParagraphFont"/>
    <w:link w:val="Header"/>
    <w:uiPriority w:val="99"/>
    <w:rsid w:val="00863E24"/>
    <w:rPr>
      <w:rFonts w:ascii="Times New Roman" w:eastAsia="Times New Roman" w:hAnsi="Times New Roman" w:cs="Times New Roman"/>
      <w:sz w:val="24"/>
      <w:szCs w:val="20"/>
      <w:lang w:val="en-GB" w:eastAsia="en-GB"/>
    </w:rPr>
  </w:style>
  <w:style w:type="paragraph" w:styleId="Footer">
    <w:name w:val="footer"/>
    <w:basedOn w:val="Normal"/>
    <w:link w:val="FooterChar"/>
    <w:uiPriority w:val="99"/>
    <w:unhideWhenUsed/>
    <w:rsid w:val="00863E24"/>
    <w:pPr>
      <w:tabs>
        <w:tab w:val="center" w:pos="4536"/>
        <w:tab w:val="right" w:pos="9072"/>
      </w:tabs>
      <w:spacing w:after="0"/>
    </w:pPr>
  </w:style>
  <w:style w:type="character" w:customStyle="1" w:styleId="FooterChar">
    <w:name w:val="Footer Char"/>
    <w:basedOn w:val="DefaultParagraphFont"/>
    <w:link w:val="Footer"/>
    <w:uiPriority w:val="99"/>
    <w:rsid w:val="00863E24"/>
    <w:rPr>
      <w:rFonts w:ascii="Times New Roman" w:eastAsia="Times New Roman" w:hAnsi="Times New Roman" w:cs="Times New Roman"/>
      <w:sz w:val="24"/>
      <w:szCs w:val="20"/>
      <w:lang w:val="en-GB" w:eastAsia="en-GB"/>
    </w:rPr>
  </w:style>
  <w:style w:type="paragraph" w:styleId="BalloonText">
    <w:name w:val="Balloon Text"/>
    <w:basedOn w:val="Normal"/>
    <w:link w:val="BalloonTextChar"/>
    <w:uiPriority w:val="99"/>
    <w:semiHidden/>
    <w:unhideWhenUsed/>
    <w:rsid w:val="001677F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7F6"/>
    <w:rPr>
      <w:rFonts w:ascii="Tahoma" w:eastAsia="Times New Roman"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404488">
      <w:bodyDiv w:val="1"/>
      <w:marLeft w:val="0"/>
      <w:marRight w:val="0"/>
      <w:marTop w:val="0"/>
      <w:marBottom w:val="0"/>
      <w:divBdr>
        <w:top w:val="none" w:sz="0" w:space="0" w:color="auto"/>
        <w:left w:val="none" w:sz="0" w:space="0" w:color="auto"/>
        <w:bottom w:val="none" w:sz="0" w:space="0" w:color="auto"/>
        <w:right w:val="none" w:sz="0" w:space="0" w:color="auto"/>
      </w:divBdr>
    </w:div>
    <w:div w:id="1321157509">
      <w:bodyDiv w:val="1"/>
      <w:marLeft w:val="0"/>
      <w:marRight w:val="0"/>
      <w:marTop w:val="0"/>
      <w:marBottom w:val="0"/>
      <w:divBdr>
        <w:top w:val="none" w:sz="0" w:space="0" w:color="auto"/>
        <w:left w:val="none" w:sz="0" w:space="0" w:color="auto"/>
        <w:bottom w:val="none" w:sz="0" w:space="0" w:color="auto"/>
        <w:right w:val="none" w:sz="0" w:space="0" w:color="auto"/>
      </w:divBdr>
    </w:div>
    <w:div w:id="194249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1501</Words>
  <Characters>8561</Characters>
  <Application>Microsoft Office Word</Application>
  <DocSecurity>0</DocSecurity>
  <Lines>71</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dc:creator>
  <cp:keywords/>
  <dc:description/>
  <cp:lastModifiedBy>Office</cp:lastModifiedBy>
  <cp:revision>16</cp:revision>
  <dcterms:created xsi:type="dcterms:W3CDTF">2025-09-25T13:32:00Z</dcterms:created>
  <dcterms:modified xsi:type="dcterms:W3CDTF">2026-02-20T12:35:00Z</dcterms:modified>
</cp:coreProperties>
</file>